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5614E7">
      <w:pPr>
        <w:jc w:val="center"/>
        <w:rPr>
          <w:rFonts w:ascii="Century Gothic" w:hAnsi="Century Gothic"/>
          <w:b/>
          <w:sz w:val="32"/>
          <w:szCs w:val="20"/>
        </w:rPr>
      </w:pPr>
      <w:r w:rsidRPr="00C109D3">
        <w:rPr>
          <w:rFonts w:ascii="Century Gothic" w:hAnsi="Century Gothic"/>
          <w:b/>
          <w:sz w:val="32"/>
          <w:szCs w:val="20"/>
        </w:rPr>
        <w:t>Ekostabilizačná plocha  SO 1</w:t>
      </w:r>
      <w:r w:rsidR="001517AB">
        <w:rPr>
          <w:rFonts w:ascii="Century Gothic" w:hAnsi="Century Gothic"/>
          <w:b/>
          <w:sz w:val="32"/>
          <w:szCs w:val="20"/>
        </w:rPr>
        <w:t>7</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5614E7" w:rsidRPr="00C109D3">
        <w:rPr>
          <w:rFonts w:ascii="Century Gothic" w:hAnsi="Century Gothic"/>
          <w:sz w:val="20"/>
          <w:szCs w:val="20"/>
        </w:rPr>
        <w:t>Malý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t>12</w:t>
      </w:r>
      <w:r w:rsidR="001517AB">
        <w:rPr>
          <w:rFonts w:ascii="Century Gothic" w:hAnsi="Century Gothic"/>
          <w:sz w:val="20"/>
          <w:szCs w:val="20"/>
        </w:rPr>
        <w:t>31</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1517AB">
        <w:rPr>
          <w:rFonts w:ascii="Century Gothic" w:hAnsi="Century Gothic"/>
          <w:sz w:val="20"/>
          <w:szCs w:val="20"/>
        </w:rPr>
        <w:t>36030</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orná pôda</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energovody a produktovody: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t>na kontakte s veľkoblokovými polia</w:t>
      </w:r>
      <w:r w:rsidR="00A07C39">
        <w:rPr>
          <w:rFonts w:ascii="Century Gothic" w:hAnsi="Century Gothic"/>
          <w:sz w:val="20"/>
          <w:szCs w:val="20"/>
        </w:rPr>
        <w:t>mi</w:t>
      </w:r>
      <w:r w:rsidRPr="00C109D3">
        <w:rPr>
          <w:rFonts w:ascii="Century Gothic" w:hAnsi="Century Gothic"/>
          <w:sz w:val="20"/>
          <w:szCs w:val="20"/>
        </w:rPr>
        <w:t xml:space="preserve"> – orná pôda, intenzifikovaná poľnohospodárska výroba</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5614E7" w:rsidP="00C109D3">
      <w:pPr>
        <w:autoSpaceDE w:val="0"/>
        <w:autoSpaceDN w:val="0"/>
        <w:adjustRightInd w:val="0"/>
        <w:jc w:val="both"/>
        <w:rPr>
          <w:rFonts w:ascii="Century Gothic" w:hAnsi="Century Gothic"/>
          <w:sz w:val="20"/>
          <w:szCs w:val="20"/>
        </w:rPr>
      </w:pPr>
      <w:r w:rsidRPr="00C109D3">
        <w:rPr>
          <w:rFonts w:ascii="Century Gothic" w:hAnsi="Century Gothic"/>
          <w:bCs/>
          <w:sz w:val="20"/>
          <w:szCs w:val="20"/>
        </w:rPr>
        <w:t>Cieľom</w:t>
      </w:r>
      <w:r w:rsidRPr="00C109D3">
        <w:rPr>
          <w:rFonts w:ascii="Century Gothic" w:hAnsi="Century Gothic"/>
          <w:sz w:val="20"/>
          <w:szCs w:val="20"/>
        </w:rPr>
        <w:t xml:space="preserve"> realizácie činnosti je vytvorenie líniovej NDV. Realizáciou výsadby dôjde k vytvoreniu pásu NDV. </w:t>
      </w:r>
      <w:r w:rsidRPr="00C109D3">
        <w:rPr>
          <w:rFonts w:ascii="Century Gothic" w:hAnsi="Century Gothic"/>
          <w:bCs/>
          <w:sz w:val="20"/>
          <w:szCs w:val="20"/>
        </w:rPr>
        <w:t>Účelom</w:t>
      </w:r>
      <w:r w:rsidRPr="00C109D3">
        <w:rPr>
          <w:rFonts w:ascii="Century Gothic" w:hAnsi="Century Gothic"/>
          <w:b/>
          <w:sz w:val="20"/>
          <w:szCs w:val="20"/>
        </w:rPr>
        <w:t xml:space="preserve"> </w:t>
      </w:r>
      <w:r w:rsidRPr="00C109D3">
        <w:rPr>
          <w:rFonts w:ascii="Century Gothic" w:hAnsi="Century Gothic"/>
          <w:sz w:val="20"/>
          <w:szCs w:val="20"/>
        </w:rPr>
        <w:t>realizácie činnosti</w:t>
      </w:r>
      <w:r w:rsidRPr="00C109D3">
        <w:rPr>
          <w:rFonts w:ascii="Century Gothic" w:hAnsi="Century Gothic"/>
          <w:b/>
          <w:sz w:val="20"/>
          <w:szCs w:val="20"/>
        </w:rPr>
        <w:t xml:space="preserve"> </w:t>
      </w:r>
      <w:r w:rsidRPr="00C109D3">
        <w:rPr>
          <w:rFonts w:ascii="Century Gothic" w:hAnsi="Century Gothic"/>
          <w:sz w:val="20"/>
          <w:szCs w:val="20"/>
        </w:rPr>
        <w:t>je protierózna ochrana, podpora celkovej ekologickej stability územia a zvýšenie biodiverzity k.</w:t>
      </w:r>
      <w:r w:rsidR="003333A4">
        <w:rPr>
          <w:rFonts w:ascii="Century Gothic" w:hAnsi="Century Gothic"/>
          <w:sz w:val="20"/>
          <w:szCs w:val="20"/>
        </w:rPr>
        <w:t xml:space="preserve"> </w:t>
      </w:r>
      <w:r w:rsidRPr="00C109D3">
        <w:rPr>
          <w:rFonts w:ascii="Century Gothic" w:hAnsi="Century Gothic"/>
          <w:sz w:val="20"/>
          <w:szCs w:val="20"/>
        </w:rPr>
        <w:t xml:space="preserve">ú. Malý Ruskov. </w:t>
      </w:r>
      <w:r w:rsidRPr="00C109D3">
        <w:rPr>
          <w:rFonts w:ascii="Century Gothic" w:hAnsi="Century Gothic"/>
          <w:bCs/>
          <w:sz w:val="20"/>
          <w:szCs w:val="20"/>
        </w:rPr>
        <w:t>Tvarovanie porastu</w:t>
      </w:r>
      <w:r w:rsidRPr="00C109D3">
        <w:rPr>
          <w:rFonts w:ascii="Century Gothic" w:hAnsi="Century Gothic"/>
          <w:sz w:val="20"/>
          <w:szCs w:val="20"/>
        </w:rPr>
        <w:t xml:space="preserve"> je zamerané najmä na doplnenie stanovištne pôvodných druhov drevín, t.j. doplnenie stromovej zelene.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VZFUÚ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dokumentácia MÚSES k.ú. Malý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5614E7" w:rsidRDefault="005614E7">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0,5m. Pri hĺbení jamiek sa najskôr odstráni prípadná mačina a humózna vrstva pôdy, ktorá sa použije pre prvý zásyp koreňov sadenice.</w:t>
      </w:r>
    </w:p>
    <w:p w:rsidR="005C3EEA" w:rsidRDefault="005C3EEA">
      <w:pPr>
        <w:pStyle w:val="Zarkazkladnhotextu2"/>
        <w:rPr>
          <w:rFonts w:ascii="Century Gothic" w:hAnsi="Century Gothic"/>
          <w:sz w:val="20"/>
          <w:szCs w:val="20"/>
        </w:rPr>
      </w:pPr>
    </w:p>
    <w:p w:rsidR="005C3EEA" w:rsidRDefault="005C3EEA">
      <w:pPr>
        <w:pStyle w:val="Zarkazkladnhotextu2"/>
        <w:rPr>
          <w:rFonts w:ascii="Century Gothic" w:hAnsi="Century Gothic"/>
          <w:sz w:val="20"/>
          <w:szCs w:val="20"/>
        </w:rPr>
      </w:pPr>
    </w:p>
    <w:p w:rsidR="005C3EEA" w:rsidRPr="00C109D3" w:rsidRDefault="005C3EEA">
      <w:pPr>
        <w:pStyle w:val="Zarkazkladnhotextu2"/>
        <w:rPr>
          <w:rFonts w:ascii="Century Gothic" w:hAnsi="Century Gothic"/>
          <w:b/>
          <w:sz w:val="20"/>
          <w:szCs w:val="20"/>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 pri realizácii navrhujeme používať jednotlivé zmiešanie, ale najmä hlúčikové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Pri výsadbe línie, ktorá pozostáva len z jedného radu drevín odporúčame dodržiavať spon.</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humóznej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561</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561</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187</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187</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hrab obyčajný (</w:t>
            </w:r>
            <w:r w:rsidRPr="00C109D3">
              <w:rPr>
                <w:rFonts w:ascii="Century Gothic" w:hAnsi="Century Gothic"/>
                <w:b/>
                <w:i/>
                <w:iCs/>
                <w:sz w:val="20"/>
                <w:szCs w:val="20"/>
              </w:rPr>
              <w:t>Carpinus betulus</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187</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1517AB">
            <w:pPr>
              <w:jc w:val="center"/>
              <w:rPr>
                <w:rFonts w:ascii="Century Gothic" w:hAnsi="Century Gothic"/>
                <w:sz w:val="20"/>
                <w:szCs w:val="20"/>
              </w:rPr>
            </w:pPr>
            <w:r>
              <w:rPr>
                <w:rFonts w:ascii="Century Gothic" w:hAnsi="Century Gothic"/>
                <w:sz w:val="20"/>
                <w:szCs w:val="20"/>
              </w:rPr>
              <w:t>187</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lastRenderedPageBreak/>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cca 20% dosadba.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w:t>
      </w:r>
      <w:r w:rsidR="00F24117">
        <w:rPr>
          <w:rFonts w:ascii="Century Gothic" w:hAnsi="Century Gothic"/>
          <w:sz w:val="20"/>
          <w:szCs w:val="20"/>
        </w:rPr>
        <w:t>škodením 1x</w:t>
      </w:r>
      <w:r w:rsidR="005614E7" w:rsidRPr="00C109D3">
        <w:rPr>
          <w:rFonts w:ascii="Century Gothic" w:hAnsi="Century Gothic"/>
          <w:sz w:val="20"/>
          <w:szCs w:val="20"/>
        </w:rPr>
        <w:t>,</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kontrola, oprava stabilizač.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371" w:type="dxa"/>
        <w:tblCellMar>
          <w:left w:w="0" w:type="dxa"/>
          <w:right w:w="0" w:type="dxa"/>
        </w:tblCellMar>
        <w:tblLook w:val="0000" w:firstRow="0" w:lastRow="0" w:firstColumn="0" w:lastColumn="0" w:noHBand="0" w:noVBand="0"/>
      </w:tblPr>
      <w:tblGrid>
        <w:gridCol w:w="1305"/>
        <w:gridCol w:w="3530"/>
        <w:gridCol w:w="425"/>
        <w:gridCol w:w="939"/>
        <w:gridCol w:w="708"/>
        <w:gridCol w:w="751"/>
        <w:gridCol w:w="809"/>
        <w:gridCol w:w="904"/>
      </w:tblGrid>
      <w:tr w:rsidR="008247DC" w:rsidRPr="00C109D3" w:rsidTr="001517AB">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7A0E3E">
            <w:pPr>
              <w:rPr>
                <w:rFonts w:ascii="Century Gothic" w:eastAsia="Arial Unicode MS" w:hAnsi="Century Gothic"/>
                <w:sz w:val="20"/>
                <w:szCs w:val="20"/>
              </w:rPr>
            </w:pPr>
            <w:r w:rsidRPr="004F68C9">
              <w:rPr>
                <w:rFonts w:ascii="Century Gothic" w:hAnsi="Century Gothic"/>
                <w:sz w:val="20"/>
                <w:szCs w:val="20"/>
              </w:rPr>
              <w:t>J</w:t>
            </w:r>
            <w:r w:rsidR="007A0E3E" w:rsidRPr="004F68C9">
              <w:rPr>
                <w:rFonts w:ascii="Century Gothic" w:hAnsi="Century Gothic"/>
                <w:sz w:val="20"/>
                <w:szCs w:val="20"/>
              </w:rPr>
              <w:t>edn.</w:t>
            </w:r>
            <w:r w:rsidRPr="004F68C9">
              <w:rPr>
                <w:rFonts w:ascii="Century Gothic" w:hAnsi="Century Gothic"/>
                <w:sz w:val="20"/>
                <w:szCs w:val="20"/>
              </w:rPr>
              <w:t xml:space="preserve"> cena</w:t>
            </w:r>
            <w:r w:rsidR="007A0E3E" w:rsidRPr="004F68C9">
              <w:rPr>
                <w:rFonts w:ascii="Century Gothic" w:hAnsi="Century Gothic"/>
                <w:sz w:val="20"/>
                <w:szCs w:val="20"/>
              </w:rPr>
              <w:t xml:space="preserve"> práce</w:t>
            </w:r>
          </w:p>
        </w:tc>
        <w:tc>
          <w:tcPr>
            <w:tcW w:w="7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Práce spolu</w:t>
            </w: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7A0E3E">
            <w:pPr>
              <w:rPr>
                <w:rFonts w:ascii="Century Gothic" w:hAnsi="Century Gothic"/>
                <w:sz w:val="20"/>
                <w:szCs w:val="20"/>
              </w:rPr>
            </w:pPr>
            <w:r w:rsidRPr="004F68C9">
              <w:rPr>
                <w:rFonts w:ascii="Century Gothic" w:hAnsi="Century Gothic"/>
                <w:sz w:val="20"/>
                <w:szCs w:val="20"/>
              </w:rPr>
              <w:t>Jedn. cena materiál</w:t>
            </w:r>
          </w:p>
        </w:tc>
        <w:tc>
          <w:tcPr>
            <w:tcW w:w="9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hAnsi="Century Gothic"/>
                <w:sz w:val="20"/>
                <w:szCs w:val="20"/>
              </w:rPr>
            </w:pPr>
            <w:r w:rsidRPr="004F68C9">
              <w:rPr>
                <w:rFonts w:ascii="Century Gothic" w:hAnsi="Century Gothic"/>
                <w:sz w:val="20"/>
                <w:szCs w:val="20"/>
              </w:rPr>
              <w:t>Materiál spolu</w:t>
            </w:r>
          </w:p>
          <w:p w:rsidR="008247DC" w:rsidRPr="004F68C9" w:rsidRDefault="008247DC">
            <w:pPr>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r w:rsidRPr="00C109D3">
              <w:rPr>
                <w:rFonts w:ascii="Century Gothic" w:hAnsi="Century Gothic"/>
                <w:i/>
                <w:iCs/>
                <w:sz w:val="20"/>
                <w:szCs w:val="20"/>
              </w:rPr>
              <w:t>Quercus robur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673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r w:rsidRPr="00C109D3">
              <w:rPr>
                <w:rFonts w:ascii="Century Gothic" w:hAnsi="Century Gothic"/>
                <w:i/>
                <w:iCs/>
                <w:sz w:val="20"/>
                <w:szCs w:val="20"/>
              </w:rPr>
              <w:t>Fraxinus excelsior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673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Acer platanoides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226</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r w:rsidRPr="00C109D3">
              <w:rPr>
                <w:rFonts w:ascii="Century Gothic" w:hAnsi="Century Gothic"/>
                <w:i/>
                <w:iCs/>
                <w:sz w:val="20"/>
                <w:szCs w:val="20"/>
              </w:rPr>
              <w:t>Tilia sp.</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224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hrab obyčajný (</w:t>
            </w:r>
            <w:r w:rsidRPr="00C109D3">
              <w:rPr>
                <w:rFonts w:ascii="Century Gothic" w:hAnsi="Century Gothic"/>
                <w:i/>
                <w:iCs/>
                <w:sz w:val="20"/>
                <w:szCs w:val="20"/>
              </w:rPr>
              <w:t>Carpinus betulus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224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1517AB"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r w:rsidRPr="00C109D3">
              <w:rPr>
                <w:rFonts w:ascii="Century Gothic" w:hAnsi="Century Gothic"/>
                <w:i/>
                <w:iCs/>
                <w:sz w:val="20"/>
                <w:szCs w:val="20"/>
              </w:rPr>
              <w:t>Cerasus avium</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4F68C9" w:rsidRDefault="001517AB" w:rsidP="008247DC">
            <w:pPr>
              <w:jc w:val="center"/>
              <w:rPr>
                <w:rFonts w:ascii="Century Gothic" w:eastAsia="Arial Unicode MS" w:hAnsi="Century Gothic"/>
                <w:sz w:val="20"/>
                <w:szCs w:val="20"/>
              </w:rPr>
            </w:pPr>
            <w:r w:rsidRPr="004F68C9">
              <w:rPr>
                <w:rFonts w:ascii="Century Gothic" w:hAnsi="Century Gothic"/>
                <w:sz w:val="20"/>
                <w:szCs w:val="20"/>
              </w:rPr>
              <w:t>224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eastAsia="Arial Unicode MS"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8247DC">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r>
      <w:tr w:rsidR="007A0E3E" w:rsidRPr="00C109D3" w:rsidTr="001517AB">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hĺ.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v pôde nezaburinenej v zemine tr.</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pPr>
              <w:jc w:val="right"/>
              <w:rPr>
                <w:rFonts w:ascii="Century Gothic" w:eastAsia="Arial Unicode MS" w:hAnsi="Century Gothic"/>
                <w:sz w:val="20"/>
                <w:szCs w:val="20"/>
              </w:rPr>
            </w:pPr>
            <w:r w:rsidRPr="004F68C9">
              <w:rPr>
                <w:rFonts w:ascii="Century Gothic" w:hAnsi="Century Gothic"/>
                <w:sz w:val="20"/>
                <w:szCs w:val="20"/>
              </w:rPr>
              <w:t>2244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tr>
      <w:tr w:rsidR="007A0E3E" w:rsidRPr="00C109D3" w:rsidTr="001517AB">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pPr>
              <w:jc w:val="right"/>
              <w:rPr>
                <w:rFonts w:ascii="Century Gothic" w:eastAsia="Arial Unicode MS" w:hAnsi="Century Gothic"/>
                <w:sz w:val="20"/>
                <w:szCs w:val="20"/>
              </w:rPr>
            </w:pPr>
            <w:r w:rsidRPr="004F68C9">
              <w:rPr>
                <w:rFonts w:ascii="Century Gothic" w:hAnsi="Century Gothic"/>
                <w:sz w:val="20"/>
                <w:szCs w:val="20"/>
              </w:rPr>
              <w:t>2244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D041D8">
            <w:pPr>
              <w:jc w:val="right"/>
              <w:rPr>
                <w:rFonts w:ascii="Century Gothic" w:eastAsia="Arial Unicode MS" w:hAnsi="Century Gothic"/>
                <w:sz w:val="20"/>
                <w:szCs w:val="20"/>
              </w:rPr>
            </w:pPr>
          </w:p>
        </w:tc>
      </w:tr>
      <w:tr w:rsidR="007A0E3E" w:rsidRPr="00C109D3" w:rsidTr="001517AB">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pPr>
              <w:jc w:val="right"/>
              <w:rPr>
                <w:rFonts w:ascii="Century Gothic" w:eastAsia="Arial Unicode MS" w:hAnsi="Century Gothic"/>
                <w:sz w:val="20"/>
                <w:szCs w:val="20"/>
              </w:rPr>
            </w:pPr>
            <w:r w:rsidRPr="004F68C9">
              <w:rPr>
                <w:rFonts w:ascii="Century Gothic" w:hAnsi="Century Gothic"/>
                <w:sz w:val="20"/>
                <w:szCs w:val="20"/>
              </w:rPr>
              <w:t>2244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4F68C9">
            <w:pPr>
              <w:jc w:val="right"/>
              <w:rPr>
                <w:rFonts w:ascii="Century Gothic" w:eastAsia="Arial Unicode MS" w:hAnsi="Century Gothic"/>
                <w:sz w:val="20"/>
                <w:szCs w:val="20"/>
              </w:rPr>
            </w:pPr>
          </w:p>
        </w:tc>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pPr>
              <w:jc w:val="right"/>
              <w:rPr>
                <w:rFonts w:ascii="Century Gothic" w:eastAsia="Arial Unicode MS" w:hAnsi="Century Gothic"/>
                <w:sz w:val="20"/>
                <w:szCs w:val="20"/>
              </w:rPr>
            </w:pPr>
            <w:r w:rsidRPr="004F68C9">
              <w:rPr>
                <w:rFonts w:ascii="Century Gothic" w:hAnsi="Century Gothic"/>
                <w:sz w:val="20"/>
                <w:szCs w:val="20"/>
              </w:rPr>
              <w:t>2244</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386777">
            <w:pPr>
              <w:jc w:val="right"/>
              <w:rPr>
                <w:rFonts w:ascii="Century Gothic" w:eastAsia="Arial Unicode MS" w:hAnsi="Century Gothic"/>
                <w:sz w:val="20"/>
                <w:szCs w:val="20"/>
              </w:rPr>
            </w:pPr>
          </w:p>
        </w:tc>
      </w:tr>
      <w:tr w:rsidR="007A0E3E" w:rsidRPr="00C109D3" w:rsidTr="001517AB">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hĺ.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pPr>
              <w:jc w:val="right"/>
              <w:rPr>
                <w:rFonts w:ascii="Century Gothic" w:eastAsia="Arial Unicode MS" w:hAnsi="Century Gothic"/>
                <w:sz w:val="20"/>
                <w:szCs w:val="20"/>
              </w:rPr>
            </w:pPr>
            <w:r w:rsidRPr="004F68C9">
              <w:rPr>
                <w:rFonts w:ascii="Century Gothic" w:hAnsi="Century Gothic"/>
                <w:sz w:val="20"/>
                <w:szCs w:val="20"/>
              </w:rPr>
              <w:t>6732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p>
        </w:tc>
        <w:bookmarkStart w:id="0" w:name="_GoBack"/>
        <w:bookmarkEnd w:id="0"/>
      </w:tr>
      <w:tr w:rsidR="007A0E3E" w:rsidRPr="00C109D3" w:rsidTr="001517AB">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rPr>
                <w:rFonts w:ascii="Century Gothic" w:eastAsia="Arial Unicode MS" w:hAnsi="Century Gothic"/>
                <w:sz w:val="20"/>
                <w:szCs w:val="20"/>
              </w:rPr>
            </w:pPr>
            <w:r w:rsidRPr="004F68C9">
              <w:rPr>
                <w:rFonts w:ascii="Century Gothic" w:hAnsi="Century Gothic"/>
                <w:sz w:val="20"/>
                <w:szCs w:val="20"/>
              </w:rPr>
              <w:t>m</w:t>
            </w:r>
            <w:r w:rsidRPr="004F68C9">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1517AB" w:rsidP="000336E5">
            <w:pPr>
              <w:jc w:val="right"/>
              <w:rPr>
                <w:rFonts w:ascii="Century Gothic" w:eastAsia="Arial Unicode MS" w:hAnsi="Century Gothic"/>
                <w:sz w:val="20"/>
                <w:szCs w:val="20"/>
              </w:rPr>
            </w:pPr>
            <w:r w:rsidRPr="004F68C9">
              <w:rPr>
                <w:rFonts w:ascii="Century Gothic" w:hAnsi="Century Gothic"/>
                <w:sz w:val="20"/>
                <w:szCs w:val="20"/>
              </w:rPr>
              <w:t>11,22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7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4F68C9" w:rsidRDefault="008247DC" w:rsidP="008247DC">
            <w:pPr>
              <w:jc w:val="right"/>
              <w:rPr>
                <w:rFonts w:ascii="Century Gothic" w:hAnsi="Century Gothic"/>
                <w:sz w:val="20"/>
                <w:szCs w:val="20"/>
              </w:rPr>
            </w:pPr>
          </w:p>
        </w:tc>
        <w:tc>
          <w:tcPr>
            <w:tcW w:w="9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4F68C9" w:rsidRDefault="008247DC" w:rsidP="004F68C9">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5614E7" w:rsidP="004F68C9">
            <w:pPr>
              <w:pStyle w:val="Nadpis5"/>
              <w:rPr>
                <w:rFonts w:ascii="Century Gothic" w:hAnsi="Century Gothic"/>
                <w:sz w:val="20"/>
                <w:szCs w:val="20"/>
              </w:rPr>
            </w:pPr>
            <w:r w:rsidRPr="00C109D3">
              <w:rPr>
                <w:rFonts w:ascii="Century Gothic" w:hAnsi="Century Gothic"/>
                <w:sz w:val="20"/>
                <w:szCs w:val="20"/>
              </w:rPr>
              <w:t>SO 1</w:t>
            </w:r>
            <w:r w:rsidR="004F68C9">
              <w:rPr>
                <w:rFonts w:ascii="Century Gothic" w:hAnsi="Century Gothic"/>
                <w:sz w:val="20"/>
                <w:szCs w:val="20"/>
              </w:rPr>
              <w:t>7</w:t>
            </w:r>
          </w:p>
        </w:tc>
        <w:tc>
          <w:tcPr>
            <w:tcW w:w="2666" w:type="dxa"/>
            <w:vAlign w:val="center"/>
          </w:tcPr>
          <w:p w:rsidR="005614E7" w:rsidRPr="00915069" w:rsidRDefault="005614E7">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AC159F">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B00" w:rsidRDefault="00C07B00">
      <w:r>
        <w:separator/>
      </w:r>
    </w:p>
  </w:endnote>
  <w:endnote w:type="continuationSeparator" w:id="0">
    <w:p w:rsidR="00C07B00" w:rsidRDefault="00C0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B50717">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B50717">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B00" w:rsidRDefault="00C07B00">
      <w:r>
        <w:separator/>
      </w:r>
    </w:p>
  </w:footnote>
  <w:footnote w:type="continuationSeparator" w:id="0">
    <w:p w:rsidR="00C07B00" w:rsidRDefault="00C07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A07C39" w:rsidRPr="00A07C39" w:rsidRDefault="003333A4" w:rsidP="00A07C39">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v k. ú. Malý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1517AB"/>
    <w:rsid w:val="00186FC8"/>
    <w:rsid w:val="001B4170"/>
    <w:rsid w:val="003333A4"/>
    <w:rsid w:val="00386777"/>
    <w:rsid w:val="004E119E"/>
    <w:rsid w:val="004F68C9"/>
    <w:rsid w:val="00545EEC"/>
    <w:rsid w:val="005614E7"/>
    <w:rsid w:val="005C3EEA"/>
    <w:rsid w:val="007A0E3E"/>
    <w:rsid w:val="008247DC"/>
    <w:rsid w:val="00915069"/>
    <w:rsid w:val="00A07C39"/>
    <w:rsid w:val="00A173C5"/>
    <w:rsid w:val="00AC159F"/>
    <w:rsid w:val="00AF42F6"/>
    <w:rsid w:val="00B50717"/>
    <w:rsid w:val="00C07B00"/>
    <w:rsid w:val="00C109D3"/>
    <w:rsid w:val="00C51D03"/>
    <w:rsid w:val="00D041D8"/>
    <w:rsid w:val="00E43B53"/>
    <w:rsid w:val="00E820E7"/>
    <w:rsid w:val="00ED7AD4"/>
    <w:rsid w:val="00EE2CDE"/>
    <w:rsid w:val="00EF44C7"/>
    <w:rsid w:val="00F24117"/>
    <w:rsid w:val="00F57B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50B3DFB9-3A09-4CF5-86A2-987E4A5B1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7252</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2024-02-20T23:27:00Z</dcterms:created>
  <dcterms:modified xsi:type="dcterms:W3CDTF">2024-02-20T23:27:00Z</dcterms:modified>
</cp:coreProperties>
</file>